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48" w:rsidRPr="00502048" w:rsidRDefault="00502048" w:rsidP="00502048">
      <w:pPr>
        <w:shd w:val="clear" w:color="auto" w:fill="FFFFFF"/>
        <w:spacing w:before="153" w:after="23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val="uk-UA"/>
        </w:rPr>
      </w:pPr>
      <w:proofErr w:type="spell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Поради</w:t>
      </w:r>
      <w:proofErr w:type="spell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вчителям</w:t>
      </w:r>
      <w:proofErr w:type="spell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gram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по</w:t>
      </w:r>
      <w:proofErr w:type="gram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роботі</w:t>
      </w:r>
      <w:proofErr w:type="spell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з</w:t>
      </w:r>
      <w:proofErr w:type="spell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дітьми</w:t>
      </w:r>
      <w:proofErr w:type="spell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  <w:lang w:val="uk-UA"/>
        </w:rPr>
        <w:t xml:space="preserve"> які мають</w:t>
      </w:r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агресивн</w:t>
      </w:r>
      <w:proofErr w:type="spell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  <w:lang w:val="uk-UA"/>
        </w:rPr>
        <w:t>у</w:t>
      </w:r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поведінк</w:t>
      </w:r>
      <w:proofErr w:type="spell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  <w:lang w:val="uk-UA"/>
        </w:rPr>
        <w:t>у</w:t>
      </w:r>
    </w:p>
    <w:p w:rsidR="00502048" w:rsidRPr="00502048" w:rsidRDefault="00B60CCD" w:rsidP="00502048">
      <w:pPr>
        <w:pStyle w:val="a3"/>
        <w:numPr>
          <w:ilvl w:val="0"/>
          <w:numId w:val="4"/>
        </w:num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108585</wp:posOffset>
            </wp:positionV>
            <wp:extent cx="1981200" cy="1543050"/>
            <wp:effectExtent l="0" t="0" r="0" b="0"/>
            <wp:wrapSquare wrapText="bothSides"/>
            <wp:docPr id="2" name="Рисунок 2" descr="C:\Users\Наташа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wnloads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359" r="11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3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агресивною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розмовляти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ідвищених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тонах — таким чином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провокуєте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посилення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агресивних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імпульсів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Послідовне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спокійної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плавної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дасть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змогу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переключитися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почати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слухати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вас. При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особливо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визнати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позбуватися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енергії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ізними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способами,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почне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прислухатися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, у вас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з'явиться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шанс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опанувати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конструктивні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виходу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агресивних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імпульсів.</w:t>
      </w:r>
      <w:proofErr w:type="spellEnd"/>
    </w:p>
    <w:p w:rsidR="00502048" w:rsidRPr="00502048" w:rsidRDefault="00502048" w:rsidP="00502048">
      <w:pPr>
        <w:pStyle w:val="a3"/>
        <w:numPr>
          <w:ilvl w:val="0"/>
          <w:numId w:val="4"/>
        </w:num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8">
        <w:rPr>
          <w:rFonts w:ascii="Times New Roman" w:eastAsia="Times New Roman" w:hAnsi="Times New Roman" w:cs="Times New Roman"/>
          <w:sz w:val="28"/>
          <w:szCs w:val="28"/>
          <w:lang w:val="uk-UA"/>
        </w:rPr>
        <w:t>Деякі діти під впливом дорослих довгий час здатні стримувати свої агресивні імпульси навіть тоді, коли інші зачіпають їхню особистість («Битися недобре!</w:t>
      </w:r>
      <w:r w:rsidRPr="0050204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зважай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!»).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Щоправда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ніхто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вчить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чути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образ на </w:t>
      </w:r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адресу.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Наслідок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— час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часу в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витриманої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сильний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вилив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емоцій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І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вдарить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кривдника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такому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то не дивно,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призвести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травмування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Тому, як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співають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>існі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«честь должна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бьіть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спасена мгновенно».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набагато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проблем.</w:t>
      </w:r>
      <w:proofErr w:type="spellEnd"/>
    </w:p>
    <w:p w:rsidR="00502048" w:rsidRPr="00502048" w:rsidRDefault="00502048" w:rsidP="00502048">
      <w:pPr>
        <w:pStyle w:val="a3"/>
        <w:numPr>
          <w:ilvl w:val="0"/>
          <w:numId w:val="4"/>
        </w:num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Агресивні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вияви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знімати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>іальних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зосереджувати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імпульсу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руках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навмисне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стискати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кулаки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максимальним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напруженням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Гіпернапруження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зміниться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релаксацією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м'язів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І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агресія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мина</w:t>
      </w:r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то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принаймні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керованою.</w:t>
      </w:r>
      <w:proofErr w:type="spellEnd"/>
    </w:p>
    <w:p w:rsidR="00502048" w:rsidRPr="00502048" w:rsidRDefault="00502048" w:rsidP="00502048">
      <w:pPr>
        <w:pStyle w:val="a3"/>
        <w:numPr>
          <w:ilvl w:val="0"/>
          <w:numId w:val="4"/>
        </w:num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Добре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агресивним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психофізичне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тренування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Навички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Левітація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рук»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дозволяють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зменшити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загальний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>івень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агресивності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навчитися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керувати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собою в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кризових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ситуаціях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048" w:rsidRPr="00502048" w:rsidRDefault="00502048" w:rsidP="00502048">
      <w:pPr>
        <w:shd w:val="clear" w:color="auto" w:fill="FFFFFF"/>
        <w:spacing w:before="153" w:after="23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Правила </w:t>
      </w:r>
      <w:proofErr w:type="spell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покарання</w:t>
      </w:r>
      <w:proofErr w:type="spell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агресивних</w:t>
      </w:r>
      <w:proofErr w:type="spell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дітей</w:t>
      </w:r>
      <w:proofErr w:type="spell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та </w:t>
      </w:r>
      <w:proofErr w:type="spellStart"/>
      <w:proofErr w:type="gram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п</w:t>
      </w:r>
      <w:proofErr w:type="gram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ідлітків</w:t>
      </w:r>
      <w:proofErr w:type="spellEnd"/>
    </w:p>
    <w:p w:rsidR="00502048" w:rsidRPr="00502048" w:rsidRDefault="00502048" w:rsidP="00502048">
      <w:pPr>
        <w:pStyle w:val="a3"/>
        <w:numPr>
          <w:ilvl w:val="0"/>
          <w:numId w:val="5"/>
        </w:num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Покарання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не повинно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шкодити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здоров'ю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фізичному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псих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>ічному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Понад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те,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корисним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сумніви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покарати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не карайте,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зрозуміли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надто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м'які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довірливі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нерішучі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Жодної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>ілактики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жодних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покарань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про всяк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випадок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02048" w:rsidRPr="00502048" w:rsidRDefault="00502048" w:rsidP="00502048">
      <w:pPr>
        <w:pStyle w:val="a3"/>
        <w:numPr>
          <w:ilvl w:val="0"/>
          <w:numId w:val="5"/>
        </w:num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За один раз —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провин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покарання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суворим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за все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відразу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» а не по одному за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кожну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провину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Салат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покарань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страва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не для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дитячої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душі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! Не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lastRenderedPageBreak/>
        <w:t>карати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Хай там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ідо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трапилося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не обмежуйте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схваленні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заохоченні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заслугову</w:t>
      </w:r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є.</w:t>
      </w:r>
      <w:proofErr w:type="spellEnd"/>
      <w:proofErr w:type="gramEnd"/>
    </w:p>
    <w:p w:rsidR="00502048" w:rsidRPr="00502048" w:rsidRDefault="00502048" w:rsidP="00502048">
      <w:pPr>
        <w:pStyle w:val="a3"/>
        <w:numPr>
          <w:ilvl w:val="0"/>
          <w:numId w:val="5"/>
        </w:num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давності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карати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карати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запізненням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Покарання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запізненням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навіюють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минуле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дають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стати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іншою.</w:t>
      </w:r>
      <w:proofErr w:type="spellEnd"/>
    </w:p>
    <w:p w:rsidR="00502048" w:rsidRPr="00502048" w:rsidRDefault="00502048" w:rsidP="00502048">
      <w:pPr>
        <w:pStyle w:val="a3"/>
        <w:numPr>
          <w:ilvl w:val="0"/>
          <w:numId w:val="5"/>
        </w:num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Покараний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пробачений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Інцидент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вичерпано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Сторінку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перегорнуто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Про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старі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грі</w:t>
      </w:r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хи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слова. Не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заважайте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починати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спочатку!</w:t>
      </w:r>
      <w:proofErr w:type="spellEnd"/>
    </w:p>
    <w:p w:rsidR="00502048" w:rsidRPr="00502048" w:rsidRDefault="00502048" w:rsidP="00502048">
      <w:pPr>
        <w:pStyle w:val="a3"/>
        <w:numPr>
          <w:ilvl w:val="0"/>
          <w:numId w:val="5"/>
        </w:num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приниження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Хай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там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сталося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хай там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якою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провина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покарання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не повинно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сприйматися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перемога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нашої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слабкістю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приниження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вважа</w:t>
      </w:r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несправедливі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покарання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подіє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зворотний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бік.</w:t>
      </w:r>
      <w:proofErr w:type="spellEnd"/>
    </w:p>
    <w:p w:rsidR="00502048" w:rsidRPr="00502048" w:rsidRDefault="00502048" w:rsidP="00502048">
      <w:pPr>
        <w:pStyle w:val="a3"/>
        <w:numPr>
          <w:ilvl w:val="0"/>
          <w:numId w:val="5"/>
        </w:num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боятися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покарання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гніву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нашого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засмучення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не будучи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досконалою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вона не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засмучувати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тих,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любить.</w:t>
      </w:r>
    </w:p>
    <w:p w:rsidR="00502048" w:rsidRDefault="00502048" w:rsidP="00502048">
      <w:pPr>
        <w:shd w:val="clear" w:color="auto" w:fill="FFFFFF"/>
        <w:spacing w:before="153" w:after="23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44"/>
          <w:szCs w:val="44"/>
          <w:lang w:val="uk-UA"/>
        </w:rPr>
      </w:pPr>
      <w:proofErr w:type="spellStart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>Методи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>керування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>пасивно-агресивною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>поведінкою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i/>
          <w:color w:val="000080"/>
          <w:sz w:val="44"/>
          <w:szCs w:val="44"/>
        </w:rPr>
        <w:t>учнів</w:t>
      </w:r>
      <w:proofErr w:type="spellEnd"/>
    </w:p>
    <w:p w:rsidR="00502048" w:rsidRPr="00502048" w:rsidRDefault="00502048" w:rsidP="00502048">
      <w:pPr>
        <w:pStyle w:val="a3"/>
        <w:numPr>
          <w:ilvl w:val="0"/>
          <w:numId w:val="3"/>
        </w:numPr>
        <w:shd w:val="clear" w:color="auto" w:fill="FFFFFF"/>
        <w:spacing w:before="153" w:after="230" w:line="240" w:lineRule="auto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  <w:proofErr w:type="spellStart"/>
      <w:r w:rsidRPr="0050204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Зрозуміти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пасивно-агресивна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викликати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в педагога </w:t>
      </w:r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відповідь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негативні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неконструктивну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поведінку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048" w:rsidRPr="00502048" w:rsidRDefault="00502048" w:rsidP="00502048">
      <w:pPr>
        <w:pStyle w:val="a3"/>
        <w:numPr>
          <w:ilvl w:val="0"/>
          <w:numId w:val="3"/>
        </w:numPr>
        <w:shd w:val="clear" w:color="auto" w:fill="FFFFFF"/>
        <w:spacing w:before="153" w:after="230" w:line="240" w:lineRule="auto"/>
        <w:rPr>
          <w:rFonts w:ascii="Times New Roman" w:eastAsia="Times New Roman" w:hAnsi="Times New Roman" w:cs="Times New Roman"/>
          <w:i/>
          <w:color w:val="333333"/>
          <w:sz w:val="44"/>
          <w:szCs w:val="44"/>
        </w:rPr>
      </w:pPr>
      <w:proofErr w:type="spellStart"/>
      <w:r w:rsidRPr="0050204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Зрозуміти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мета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пасивно-агресивної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вивести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>івноваги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домогтися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втратив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контроль над собою.</w:t>
      </w:r>
    </w:p>
    <w:p w:rsidR="00502048" w:rsidRPr="00502048" w:rsidRDefault="00502048" w:rsidP="00502048">
      <w:pPr>
        <w:pStyle w:val="a3"/>
        <w:numPr>
          <w:ilvl w:val="0"/>
          <w:numId w:val="3"/>
        </w:numPr>
        <w:shd w:val="clear" w:color="auto" w:fill="FFFFFF"/>
        <w:spacing w:before="153" w:after="230" w:line="240" w:lineRule="auto"/>
        <w:rPr>
          <w:rFonts w:ascii="Times New Roman" w:eastAsia="Times New Roman" w:hAnsi="Times New Roman" w:cs="Times New Roman"/>
          <w:i/>
          <w:color w:val="333333"/>
          <w:sz w:val="44"/>
          <w:szCs w:val="44"/>
          <w:lang w:val="uk-UA"/>
        </w:rPr>
      </w:pPr>
      <w:r w:rsidRPr="005020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/>
        </w:rPr>
        <w:t>Зрозуміти</w:t>
      </w:r>
      <w:r w:rsidRPr="00502048">
        <w:rPr>
          <w:rFonts w:ascii="Times New Roman" w:eastAsia="Times New Roman" w:hAnsi="Times New Roman" w:cs="Times New Roman"/>
          <w:sz w:val="28"/>
          <w:szCs w:val="28"/>
          <w:lang w:val="uk-UA"/>
        </w:rPr>
        <w:t>, що всі пасивно-агресивні тактики — це неприйнятні способи вираження гніву та злості.</w:t>
      </w:r>
    </w:p>
    <w:p w:rsidR="00502048" w:rsidRPr="00502048" w:rsidRDefault="00502048" w:rsidP="00502048">
      <w:pPr>
        <w:pStyle w:val="a3"/>
        <w:numPr>
          <w:ilvl w:val="0"/>
          <w:numId w:val="3"/>
        </w:numPr>
        <w:shd w:val="clear" w:color="auto" w:fill="FFFFFF"/>
        <w:spacing w:before="153" w:after="230" w:line="240" w:lineRule="auto"/>
        <w:rPr>
          <w:rFonts w:ascii="Times New Roman" w:eastAsia="Times New Roman" w:hAnsi="Times New Roman" w:cs="Times New Roman"/>
          <w:i/>
          <w:color w:val="333333"/>
          <w:sz w:val="44"/>
          <w:szCs w:val="44"/>
          <w:lang w:val="uk-UA"/>
        </w:rPr>
      </w:pPr>
      <w:r w:rsidRPr="0050204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/>
        </w:rPr>
        <w:t>Проаналізувати</w:t>
      </w:r>
      <w:r w:rsidRPr="00502048">
        <w:rPr>
          <w:rFonts w:ascii="Times New Roman" w:eastAsia="Times New Roman" w:hAnsi="Times New Roman" w:cs="Times New Roman"/>
          <w:sz w:val="28"/>
          <w:szCs w:val="28"/>
          <w:lang w:val="uk-UA"/>
        </w:rPr>
        <w:t>, як ви сприймаєте чиєсь роздратування і виражаєте свій гнів, щоб упевнитися, що ви самі не реалізуєте у своїй поведінці пасивно-агресивний стиль.</w:t>
      </w:r>
    </w:p>
    <w:p w:rsidR="00502048" w:rsidRPr="00502048" w:rsidRDefault="00502048" w:rsidP="00502048">
      <w:pPr>
        <w:shd w:val="clear" w:color="auto" w:fill="FFFFFF"/>
        <w:spacing w:before="153" w:after="23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Правила </w:t>
      </w:r>
      <w:proofErr w:type="spell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роботи</w:t>
      </w:r>
      <w:proofErr w:type="spell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з</w:t>
      </w:r>
      <w:proofErr w:type="spell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агресивними</w:t>
      </w:r>
      <w:proofErr w:type="spell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дітьми</w:t>
      </w:r>
      <w:proofErr w:type="spellEnd"/>
      <w:r w:rsidRPr="0050204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:</w:t>
      </w:r>
    </w:p>
    <w:p w:rsidR="00502048" w:rsidRPr="00502048" w:rsidRDefault="00B60CCD" w:rsidP="00502048">
      <w:pPr>
        <w:pStyle w:val="a3"/>
        <w:numPr>
          <w:ilvl w:val="0"/>
          <w:numId w:val="1"/>
        </w:num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12700</wp:posOffset>
            </wp:positionV>
            <wp:extent cx="2038350" cy="1676400"/>
            <wp:effectExtent l="19050" t="0" r="0" b="0"/>
            <wp:wrapSquare wrapText="bothSides"/>
            <wp:docPr id="3" name="Рисунок 3" descr="C:\Users\Наташа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ownloads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Бути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уважним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 xml:space="preserve"> до потреб </w:t>
      </w:r>
      <w:proofErr w:type="spellStart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502048" w:rsidRPr="0050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048" w:rsidRPr="00502048" w:rsidRDefault="00502048" w:rsidP="00502048">
      <w:pPr>
        <w:pStyle w:val="a3"/>
        <w:numPr>
          <w:ilvl w:val="0"/>
          <w:numId w:val="1"/>
        </w:num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Демонструвати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модель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неагресивної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048" w:rsidRPr="00502048" w:rsidRDefault="00502048" w:rsidP="00502048">
      <w:pPr>
        <w:pStyle w:val="a3"/>
        <w:numPr>
          <w:ilvl w:val="0"/>
          <w:numId w:val="1"/>
        </w:num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Бути </w:t>
      </w:r>
      <w:proofErr w:type="spellStart"/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посл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>ідовним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покаранні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карати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конкретні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вчинки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048" w:rsidRPr="00502048" w:rsidRDefault="00502048" w:rsidP="00502048">
      <w:pPr>
        <w:pStyle w:val="a3"/>
        <w:numPr>
          <w:ilvl w:val="0"/>
          <w:numId w:val="1"/>
        </w:num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Покарання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принижувати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048" w:rsidRPr="00502048" w:rsidRDefault="00502048" w:rsidP="00502048">
      <w:pPr>
        <w:pStyle w:val="a3"/>
        <w:numPr>
          <w:ilvl w:val="0"/>
          <w:numId w:val="1"/>
        </w:num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Навчати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прийнятних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спееобів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вираження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гніву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048" w:rsidRPr="00502048" w:rsidRDefault="00502048" w:rsidP="00502048">
      <w:pPr>
        <w:pStyle w:val="a3"/>
        <w:numPr>
          <w:ilvl w:val="0"/>
          <w:numId w:val="1"/>
        </w:num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Давати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виявляти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гнів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фрустрації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048" w:rsidRPr="00502048" w:rsidRDefault="00502048" w:rsidP="00502048">
      <w:pPr>
        <w:pStyle w:val="a3"/>
        <w:numPr>
          <w:ilvl w:val="0"/>
          <w:numId w:val="1"/>
        </w:num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емпатії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048" w:rsidRPr="00502048" w:rsidRDefault="00502048" w:rsidP="00502048">
      <w:pPr>
        <w:pStyle w:val="a3"/>
        <w:numPr>
          <w:ilvl w:val="0"/>
          <w:numId w:val="1"/>
        </w:num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Розширювати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поведінковий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репертуар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048" w:rsidRPr="00502048" w:rsidRDefault="00502048" w:rsidP="00502048">
      <w:pPr>
        <w:pStyle w:val="a3"/>
        <w:numPr>
          <w:ilvl w:val="0"/>
          <w:numId w:val="1"/>
        </w:num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Відпрацьовувати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навички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конфліктних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048" w:rsidRPr="00502048" w:rsidRDefault="00502048" w:rsidP="00502048">
      <w:pPr>
        <w:pStyle w:val="a3"/>
        <w:numPr>
          <w:ilvl w:val="0"/>
          <w:numId w:val="1"/>
        </w:num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lastRenderedPageBreak/>
        <w:t>Учити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на себе.</w:t>
      </w:r>
    </w:p>
    <w:p w:rsidR="00502048" w:rsidRPr="00E55422" w:rsidRDefault="00502048" w:rsidP="00502048">
      <w:pPr>
        <w:shd w:val="clear" w:color="auto" w:fill="FFFFFF"/>
        <w:spacing w:before="153" w:after="23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proofErr w:type="spellStart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Прийоми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які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можна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використовувати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proofErr w:type="gramStart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п</w:t>
      </w:r>
      <w:proofErr w:type="gramEnd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ід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час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роботи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з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агресивними</w:t>
      </w:r>
      <w:proofErr w:type="spellEnd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дітьми</w:t>
      </w:r>
      <w:proofErr w:type="spellEnd"/>
    </w:p>
    <w:p w:rsidR="00502048" w:rsidRPr="00502048" w:rsidRDefault="00502048" w:rsidP="00502048">
      <w:pPr>
        <w:pStyle w:val="a3"/>
        <w:numPr>
          <w:ilvl w:val="0"/>
          <w:numId w:val="2"/>
        </w:num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агресія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усвідомленим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контрольованим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актом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боку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то для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>іддатися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таку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маніпуляцію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доречно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>ізко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присікати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агресивні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завдасть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серйозної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шкоди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самій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оточенню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ігнорувати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048" w:rsidRPr="00502048" w:rsidRDefault="00502048" w:rsidP="00502048">
      <w:pPr>
        <w:pStyle w:val="a3"/>
        <w:numPr>
          <w:ilvl w:val="0"/>
          <w:numId w:val="2"/>
        </w:num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агресія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виявом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гніву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можливе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04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02048">
        <w:rPr>
          <w:rFonts w:ascii="Times New Roman" w:eastAsia="Times New Roman" w:hAnsi="Times New Roman" w:cs="Times New Roman"/>
          <w:sz w:val="28"/>
          <w:szCs w:val="28"/>
        </w:rPr>
        <w:t>ізноманітних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2048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502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2048" w:rsidRPr="00E55422" w:rsidRDefault="00502048" w:rsidP="00502048">
      <w:pPr>
        <w:shd w:val="clear" w:color="auto" w:fill="FFFFFF"/>
        <w:spacing w:before="15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навчати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контролювати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способи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негативних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почутті</w:t>
      </w:r>
      <w:proofErr w:type="gramStart"/>
      <w:r w:rsidRPr="00E554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шкоди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оточення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цю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агресія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виявляється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прямій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треба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вчити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змінювати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пряму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агресію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непряму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предметів-замінників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позбуватися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напруження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активні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спортом,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рухливі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вияв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символічної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2048" w:rsidRPr="00DB18F9" w:rsidRDefault="00502048" w:rsidP="00502048">
      <w:pPr>
        <w:shd w:val="clear" w:color="auto" w:fill="FFFFFF"/>
        <w:spacing w:before="153"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знижувати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542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55422">
        <w:rPr>
          <w:rFonts w:ascii="Times New Roman" w:eastAsia="Times New Roman" w:hAnsi="Times New Roman" w:cs="Times New Roman"/>
          <w:sz w:val="28"/>
          <w:szCs w:val="28"/>
        </w:rPr>
        <w:t>івень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емоційного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напруження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фізичну</w:t>
      </w:r>
      <w:proofErr w:type="spellEnd"/>
      <w:r w:rsidRPr="00E5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5422">
        <w:rPr>
          <w:rFonts w:ascii="Times New Roman" w:eastAsia="Times New Roman" w:hAnsi="Times New Roman" w:cs="Times New Roman"/>
          <w:sz w:val="28"/>
          <w:szCs w:val="28"/>
        </w:rPr>
        <w:t>релаксацію</w:t>
      </w:r>
      <w:proofErr w:type="spellEnd"/>
      <w:r w:rsidRPr="00DB18F9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D272F9" w:rsidRPr="00502048" w:rsidRDefault="0050204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600710</wp:posOffset>
            </wp:positionV>
            <wp:extent cx="3657600" cy="2362200"/>
            <wp:effectExtent l="38100" t="0" r="19050" b="704850"/>
            <wp:wrapSquare wrapText="bothSides"/>
            <wp:docPr id="1" name="Рисунок 1" descr="C:\Users\Наташа\Downloads\3e257444f0dc62122a13fdf0a4d3a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3e257444f0dc62122a13fdf0a4d3a9f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6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D272F9" w:rsidRPr="0050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pt;height:12pt" o:bullet="t">
        <v:imagedata r:id="rId1" o:title="mso7BE4"/>
      </v:shape>
    </w:pict>
  </w:numPicBullet>
  <w:abstractNum w:abstractNumId="0">
    <w:nsid w:val="2D0A0799"/>
    <w:multiLevelType w:val="hybridMultilevel"/>
    <w:tmpl w:val="77EC3C1A"/>
    <w:lvl w:ilvl="0" w:tplc="0C9861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E628C"/>
    <w:multiLevelType w:val="hybridMultilevel"/>
    <w:tmpl w:val="DE84EC8E"/>
    <w:lvl w:ilvl="0" w:tplc="0C98618C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ECF3978"/>
    <w:multiLevelType w:val="hybridMultilevel"/>
    <w:tmpl w:val="E4203E3E"/>
    <w:lvl w:ilvl="0" w:tplc="0C9861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92C12"/>
    <w:multiLevelType w:val="hybridMultilevel"/>
    <w:tmpl w:val="B7B8BA20"/>
    <w:lvl w:ilvl="0" w:tplc="0C9861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21145"/>
    <w:multiLevelType w:val="hybridMultilevel"/>
    <w:tmpl w:val="6A5CD934"/>
    <w:lvl w:ilvl="0" w:tplc="0C9861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02048"/>
    <w:rsid w:val="00502048"/>
    <w:rsid w:val="00B60CCD"/>
    <w:rsid w:val="00D2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2017-04-10T07:30:00Z</dcterms:created>
  <dcterms:modified xsi:type="dcterms:W3CDTF">2017-04-10T07:50:00Z</dcterms:modified>
</cp:coreProperties>
</file>